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2B1" w:rsidRDefault="00FC6157" w:rsidP="00FC6157">
      <w:pPr>
        <w:pStyle w:val="berschrift1"/>
      </w:pPr>
      <w:r>
        <w:t>Aufgaben</w:t>
      </w:r>
    </w:p>
    <w:p w:rsidR="00FC6157" w:rsidRDefault="00FC6157" w:rsidP="00FC6157">
      <w:pPr>
        <w:pStyle w:val="berschrift3"/>
      </w:pPr>
      <w:r>
        <w:t xml:space="preserve">3.1 Anforderungen messbar </w:t>
      </w:r>
      <w:r w:rsidR="00CB4577">
        <w:t xml:space="preserve">und verifizierbar </w:t>
      </w:r>
      <w:r>
        <w:t>definieren</w:t>
      </w:r>
    </w:p>
    <w:p w:rsidR="00FC6157" w:rsidRDefault="00FC6157" w:rsidP="005142B1">
      <w:r>
        <w:t>Welche Nutzenerwartungen haben die Kunden und Anwender des Systems (Top-Level Anforderungen)?</w:t>
      </w:r>
    </w:p>
    <w:p w:rsidR="00FC6157" w:rsidRDefault="00FC6157" w:rsidP="005142B1">
      <w:r>
        <w:t>Wer sind die Anwender und Nutzer?</w:t>
      </w:r>
    </w:p>
    <w:p w:rsidR="00FC6157" w:rsidRDefault="00FC6157" w:rsidP="005142B1">
      <w:r>
        <w:t>In welchen Situationen nutzen Sie das System? Welche Anforderungen ergeben sich daraus?</w:t>
      </w:r>
    </w:p>
    <w:p w:rsidR="00FC6157" w:rsidRDefault="00FC6157" w:rsidP="005142B1">
      <w:r>
        <w:t>Wie sieht die Projektergebnisstruktur, bzw. der Produktbaum aus?</w:t>
      </w:r>
    </w:p>
    <w:p w:rsidR="00FC6157" w:rsidRDefault="00FC6157" w:rsidP="005142B1">
      <w:r>
        <w:t>Welche Anforderungen müssen die einzelnen Komponenten und Teilergebnisse erfüllen?</w:t>
      </w:r>
    </w:p>
    <w:p w:rsidR="00CB4577" w:rsidRDefault="00CB4577" w:rsidP="005142B1">
      <w:r>
        <w:t>Wie und mit welchen Methoden werden die Anforderungen verifiziert bzw. das</w:t>
      </w:r>
      <w:bookmarkStart w:id="0" w:name="_GoBack"/>
      <w:bookmarkEnd w:id="0"/>
      <w:r>
        <w:t xml:space="preserve"> Projekt validiert?</w:t>
      </w:r>
    </w:p>
    <w:p w:rsidR="00FC6157" w:rsidRDefault="00FC6157" w:rsidP="00FC6157">
      <w:pPr>
        <w:pStyle w:val="berschrift3"/>
      </w:pPr>
      <w:r>
        <w:t>3.2 Projektstruktur planen</w:t>
      </w:r>
    </w:p>
    <w:p w:rsidR="00FC6157" w:rsidRDefault="00FC6157" w:rsidP="005142B1">
      <w:r>
        <w:t>Wie kann der Projektstrukturplan gestaltet werden? Welche Alternativen gibt es?</w:t>
      </w:r>
    </w:p>
    <w:p w:rsidR="00FC6157" w:rsidRDefault="00FC6157" w:rsidP="005142B1">
      <w:r>
        <w:t>Wie, bzw. auf welcher Ebene werden die Lieferobjekte im Projektstrukturplan dargestellt?</w:t>
      </w:r>
    </w:p>
    <w:p w:rsidR="00FC6157" w:rsidRDefault="00FC6157" w:rsidP="005142B1">
      <w:r>
        <w:t>Was sind die Teilaufgaben und Arbeitspakete?</w:t>
      </w:r>
    </w:p>
    <w:p w:rsidR="00BF5DB8" w:rsidRPr="00BF5DB8" w:rsidRDefault="00BF5DB8" w:rsidP="00BF5DB8">
      <w:r w:rsidRPr="00BF5DB8">
        <w:t xml:space="preserve">Wer führt ganze Teilaufgaben (Organisationen, Firmen) als Unterauftragnehmer aus? </w:t>
      </w:r>
    </w:p>
    <w:p w:rsidR="00BF5DB8" w:rsidRPr="00BF5DB8" w:rsidRDefault="00BF5DB8" w:rsidP="00BF5DB8">
      <w:r w:rsidRPr="00BF5DB8">
        <w:t>Wer trifft die Make-or-Buy-Entscheidung (selber machen oder vergeben)?</w:t>
      </w:r>
    </w:p>
    <w:p w:rsidR="00BF5DB8" w:rsidRPr="00BF5DB8" w:rsidRDefault="00BF5DB8" w:rsidP="00BF5DB8">
      <w:r w:rsidRPr="00BF5DB8">
        <w:t xml:space="preserve">Nach welchen Kriterien erfolgt die Make-or-Buy-Entscheidung? </w:t>
      </w:r>
    </w:p>
    <w:p w:rsidR="00BF5DB8" w:rsidRPr="00BF5DB8" w:rsidRDefault="00BF5DB8" w:rsidP="00BF5DB8">
      <w:r w:rsidRPr="00BF5DB8">
        <w:t>Wer führt die einzelnen Arbeitspakete aus, wer ist für die Erfüllung verantwortlich?</w:t>
      </w:r>
    </w:p>
    <w:p w:rsidR="00FC6157" w:rsidRDefault="00FC6157" w:rsidP="005142B1">
      <w:r>
        <w:t>Wer führt die Arbeitspakete aus, wer ist für die Erfüllung verantwortlich?</w:t>
      </w:r>
    </w:p>
    <w:p w:rsidR="00FC6157" w:rsidRDefault="00FC6157" w:rsidP="005142B1">
      <w:r>
        <w:t>Wie sieht die Verantwortlichkeitsmatrix aus?</w:t>
      </w:r>
    </w:p>
    <w:p w:rsidR="00FC6157" w:rsidRDefault="00FC6157" w:rsidP="005142B1">
      <w:r>
        <w:t>Wie sehen die Arbeitspaketbeschreibungen aus, d. h. mindestens Input, Aufgaben und Output je Arbeitspaket?</w:t>
      </w:r>
    </w:p>
    <w:p w:rsidR="00BF5DB8" w:rsidRDefault="00BF5DB8" w:rsidP="00BF5DB8">
      <w:r>
        <w:t>Wie und wo sind im Projektstrukturplan die Querschnittsaufgaben, z. B. Qualitätsmanagement, Konfigurationsmanagement,  Stakeholder- und das Risikomanagement berücksichtigt oder verankert?</w:t>
      </w:r>
    </w:p>
    <w:p w:rsidR="00FC6157" w:rsidRDefault="00FC6157" w:rsidP="005142B1">
      <w:r>
        <w:t>Wie ist das Prinzip „in Etappen messbar zum Erfolg“ durch die Gestaltung der Arbeitspakete sichergestellt?</w:t>
      </w:r>
    </w:p>
    <w:p w:rsidR="00FC6157" w:rsidRDefault="00FC6157" w:rsidP="005142B1">
      <w:r>
        <w:t>Welche Arbeitspakete berücksichtigen Raum für Test und Evaluation?</w:t>
      </w:r>
    </w:p>
    <w:p w:rsidR="00FC6157" w:rsidRDefault="00FC6157" w:rsidP="005142B1">
      <w:r>
        <w:t>Wie und wo gibt es Raum für Lösungsalternativen und Entscheidungsfindung?</w:t>
      </w:r>
    </w:p>
    <w:p w:rsidR="00FC6157" w:rsidRDefault="00FC6157" w:rsidP="00FC6157">
      <w:pPr>
        <w:pStyle w:val="berschrift3"/>
      </w:pPr>
      <w:r>
        <w:t>3.3 Risiken abschätzen und Vorsorge treffen</w:t>
      </w:r>
    </w:p>
    <w:p w:rsidR="00FC6157" w:rsidRDefault="00FC6157" w:rsidP="00FC6157">
      <w:r>
        <w:t>Welche Umstände können das Projektergebnis gefährden?</w:t>
      </w:r>
    </w:p>
    <w:p w:rsidR="00FC6157" w:rsidRDefault="00FC6157" w:rsidP="00FC6157">
      <w:r>
        <w:t>Welche Vorsorgemaßnahmen sind möglich?</w:t>
      </w:r>
    </w:p>
    <w:p w:rsidR="00FC6157" w:rsidRDefault="00FC6157" w:rsidP="00FC6157">
      <w:r>
        <w:t>Welche Vorsorgemaßnahmen sind sinnvoll?</w:t>
      </w:r>
    </w:p>
    <w:p w:rsidR="009B28D2" w:rsidRDefault="009B28D2" w:rsidP="00FC6157">
      <w:r>
        <w:lastRenderedPageBreak/>
        <w:t>Wie kommt es zu der Entscheidung?</w:t>
      </w:r>
    </w:p>
    <w:p w:rsidR="009B28D2" w:rsidRDefault="009B28D2" w:rsidP="00FC6157">
      <w:r>
        <w:t>Wie wird sichergestellt, dass die mögliche Risiken regelmäßig überwacht und Maßnahmen angepasst werden?</w:t>
      </w:r>
    </w:p>
    <w:p w:rsidR="00906591" w:rsidRDefault="00906591" w:rsidP="00FC6157">
      <w:r>
        <w:t>Wo und wie werden die erforderlichen Ressourcen bereitgestellt:</w:t>
      </w:r>
    </w:p>
    <w:p w:rsidR="00906591" w:rsidRDefault="00906591" w:rsidP="00906591">
      <w:pPr>
        <w:numPr>
          <w:ilvl w:val="0"/>
          <w:numId w:val="3"/>
        </w:numPr>
      </w:pPr>
      <w:r>
        <w:t>Zentral/dezentral?</w:t>
      </w:r>
    </w:p>
    <w:p w:rsidR="00906591" w:rsidRDefault="00906591" w:rsidP="00906591">
      <w:pPr>
        <w:numPr>
          <w:ilvl w:val="0"/>
          <w:numId w:val="3"/>
        </w:numPr>
      </w:pPr>
      <w:r>
        <w:t>In welchen Arbeitspaketen?</w:t>
      </w:r>
    </w:p>
    <w:p w:rsidR="00906591" w:rsidRDefault="00906591" w:rsidP="00906591">
      <w:pPr>
        <w:numPr>
          <w:ilvl w:val="0"/>
          <w:numId w:val="3"/>
        </w:numPr>
      </w:pPr>
      <w:r>
        <w:t>Welche Budgetreserven gibt es?</w:t>
      </w:r>
    </w:p>
    <w:p w:rsidR="00906591" w:rsidRDefault="00906591" w:rsidP="00906591">
      <w:pPr>
        <w:numPr>
          <w:ilvl w:val="0"/>
          <w:numId w:val="3"/>
        </w:numPr>
      </w:pPr>
      <w:r>
        <w:t>Wie sieht die Managementreserve aus und wo wird sie verwaltet?</w:t>
      </w:r>
    </w:p>
    <w:p w:rsidR="00FC6157" w:rsidRDefault="00FC6157" w:rsidP="009B28D2">
      <w:pPr>
        <w:pStyle w:val="berschrift3"/>
      </w:pPr>
      <w:r>
        <w:t>3.4 Qualität im Projekt</w:t>
      </w:r>
    </w:p>
    <w:p w:rsidR="009B28D2" w:rsidRDefault="009B28D2" w:rsidP="005142B1">
      <w:r>
        <w:t>Was sind die Qualitätsziele im Projekt?</w:t>
      </w:r>
    </w:p>
    <w:p w:rsidR="009B28D2" w:rsidRDefault="009B28D2" w:rsidP="005142B1">
      <w:r>
        <w:t xml:space="preserve">Woran wird die Qualität des </w:t>
      </w:r>
      <w:r w:rsidR="009D04B2">
        <w:t>Projektergebnisses</w:t>
      </w:r>
      <w:r>
        <w:t xml:space="preserve"> gemessen?</w:t>
      </w:r>
    </w:p>
    <w:p w:rsidR="009B28D2" w:rsidRDefault="009D04B2" w:rsidP="005142B1">
      <w:r>
        <w:t>Durch welche Abnahmekritierien wird sichergestellt, dass es zu einer erfolgreichen Übergabe kommt?</w:t>
      </w:r>
    </w:p>
    <w:p w:rsidR="009D04B2" w:rsidRDefault="009D04B2" w:rsidP="005142B1">
      <w:r>
        <w:t>Wie soll im Projekt gearbeitet werden</w:t>
      </w:r>
      <w:r w:rsidR="00386EE1">
        <w:t>? Wie kann ein möglicher Qualitätsplan</w:t>
      </w:r>
      <w:r>
        <w:t xml:space="preserve"> aussehen?</w:t>
      </w:r>
    </w:p>
    <w:p w:rsidR="00647FDC" w:rsidRDefault="00647FDC" w:rsidP="005142B1">
      <w:r>
        <w:t>Welche Arbeitspakete sind wie betroffen?</w:t>
      </w:r>
    </w:p>
    <w:p w:rsidR="009D04B2" w:rsidRDefault="009D04B2" w:rsidP="005142B1">
      <w:r>
        <w:t>Welche Reviews sind geplant? (4.3)</w:t>
      </w:r>
    </w:p>
    <w:p w:rsidR="009D04B2" w:rsidRDefault="009D04B2" w:rsidP="005142B1">
      <w:r>
        <w:t>Wie wird mit Änderungswünschen umgegangen? (4.1)</w:t>
      </w:r>
    </w:p>
    <w:p w:rsidR="00647FDC" w:rsidRDefault="00647FDC" w:rsidP="005142B1">
      <w:r>
        <w:t>Wie wird sichergestellt, dass es jederzeit nur eine einzige gültige Baseline gibt und jeder mit genau dieser Baseline arbeitet? Was bedeutet das für die Versionenkontrolle?</w:t>
      </w:r>
    </w:p>
    <w:p w:rsidR="00FC6157" w:rsidRDefault="00FC6157" w:rsidP="009D04B2">
      <w:pPr>
        <w:pStyle w:val="berschrift3"/>
      </w:pPr>
      <w:r>
        <w:t>3.5 Termine</w:t>
      </w:r>
    </w:p>
    <w:p w:rsidR="009D04B2" w:rsidRDefault="009D04B2" w:rsidP="005142B1">
      <w:r>
        <w:t>Wie sieht der Meilensteinplan aus?</w:t>
      </w:r>
    </w:p>
    <w:p w:rsidR="009D04B2" w:rsidRDefault="009D04B2" w:rsidP="005142B1">
      <w:r>
        <w:t>In welcher Reihenfolge werden die Arbeitspakete erfüllt?</w:t>
      </w:r>
    </w:p>
    <w:p w:rsidR="009D04B2" w:rsidRDefault="009D04B2" w:rsidP="005142B1">
      <w:r>
        <w:t>Wie sieht der Masterterminplan aus?</w:t>
      </w:r>
    </w:p>
    <w:p w:rsidR="005542E4" w:rsidRDefault="009D04B2" w:rsidP="005142B1">
      <w:r>
        <w:t xml:space="preserve">Wie sieht der Umgang mit Zeitreserven aus? </w:t>
      </w:r>
    </w:p>
    <w:p w:rsidR="009D04B2" w:rsidRDefault="009D04B2" w:rsidP="005142B1">
      <w:r>
        <w:t>Welche Reviews sind wann geplant?</w:t>
      </w:r>
    </w:p>
    <w:p w:rsidR="00FC6157" w:rsidRDefault="00FC6157" w:rsidP="009D04B2">
      <w:pPr>
        <w:pStyle w:val="berschrift3"/>
      </w:pPr>
      <w:r>
        <w:t>3.6 Kosten</w:t>
      </w:r>
    </w:p>
    <w:p w:rsidR="009D04B2" w:rsidRDefault="004A3C56" w:rsidP="005142B1">
      <w:r>
        <w:t>Wie kann eine erste Top-down-Kostenschätzung aussehen?</w:t>
      </w:r>
    </w:p>
    <w:p w:rsidR="004A3C56" w:rsidRDefault="004A3C56" w:rsidP="005142B1">
      <w:r>
        <w:t>Welche Kosten ergeben sich auf Ebene der einzelnen Arbeitspakete?</w:t>
      </w:r>
    </w:p>
    <w:p w:rsidR="00C45D50" w:rsidRDefault="005542E4" w:rsidP="005142B1">
      <w:r>
        <w:t>Welche ersten Kostenschätzungen können aus Recherchen abgeleitet werden?</w:t>
      </w:r>
      <w:r w:rsidR="00333827">
        <w:t xml:space="preserve"> </w:t>
      </w:r>
    </w:p>
    <w:p w:rsidR="005542E4" w:rsidRDefault="005542E4" w:rsidP="005142B1">
      <w:r>
        <w:t xml:space="preserve">Welche Parameter können bei der Kostenschätzung helfen? </w:t>
      </w:r>
    </w:p>
    <w:p w:rsidR="005542E4" w:rsidRDefault="005542E4" w:rsidP="005142B1">
      <w:r>
        <w:t>Welche Kostengliederungen gibt es?</w:t>
      </w:r>
    </w:p>
    <w:p w:rsidR="00386EE1" w:rsidRDefault="00F23260" w:rsidP="005142B1">
      <w:r>
        <w:lastRenderedPageBreak/>
        <w:t xml:space="preserve">Top-down-Schätzungen </w:t>
      </w:r>
      <w:r w:rsidR="00386EE1">
        <w:t xml:space="preserve">und </w:t>
      </w:r>
      <w:r>
        <w:t>Bottom-up-Schätzungen führen zu unterschiedlichen Ergebnissen, welche Möglichkeiten der Kostenanalyse gibt es und wie können die Differenzen behoben werden?</w:t>
      </w:r>
    </w:p>
    <w:p w:rsidR="00FC6157" w:rsidRDefault="00FC6157" w:rsidP="005142B1"/>
    <w:p w:rsidR="001E2769" w:rsidRDefault="00C45D50">
      <w:pPr>
        <w:pStyle w:val="berschrift1"/>
      </w:pPr>
      <w:r>
        <w:t xml:space="preserve">Erste </w:t>
      </w:r>
      <w:r w:rsidR="001E2769">
        <w:t>Literatur</w:t>
      </w:r>
      <w:r>
        <w:t xml:space="preserve">hinweise zu Recherchen für </w:t>
      </w:r>
      <w:r w:rsidR="00DE18B8">
        <w:t xml:space="preserve">die </w:t>
      </w:r>
      <w:r>
        <w:t>Kostenschätzung</w:t>
      </w:r>
    </w:p>
    <w:p w:rsidR="001E2769" w:rsidRDefault="001E2769" w:rsidP="001E2769">
      <w:pPr>
        <w:pStyle w:val="Literaturverzeichnis"/>
        <w:ind w:left="720" w:hanging="720"/>
        <w:rPr>
          <w:noProof/>
        </w:rPr>
      </w:pPr>
      <w:r>
        <w:rPr>
          <w:noProof/>
        </w:rPr>
        <w:t xml:space="preserve">Ahrens, H., Klemens, B., &amp; Muchowski, L. (2014). </w:t>
      </w:r>
      <w:r>
        <w:rPr>
          <w:i/>
          <w:iCs/>
          <w:noProof/>
        </w:rPr>
        <w:t>Handbuch Projektsteuerung - Baumanagement, 5., durchgesehene Auflage.</w:t>
      </w:r>
      <w:r>
        <w:rPr>
          <w:noProof/>
        </w:rPr>
        <w:t xml:space="preserve"> Stuttgart: Fraunhofer IRB Verlag.</w:t>
      </w:r>
    </w:p>
    <w:p w:rsidR="001E2769" w:rsidRDefault="001E2769" w:rsidP="001E2769">
      <w:pPr>
        <w:pStyle w:val="Literaturverzeichnis"/>
        <w:ind w:left="720" w:hanging="720"/>
        <w:rPr>
          <w:noProof/>
        </w:rPr>
      </w:pPr>
      <w:r>
        <w:rPr>
          <w:noProof/>
        </w:rPr>
        <w:t xml:space="preserve">Baukosteninformationszentrum Deutscher Architektenkammern GmbH. (2015). </w:t>
      </w:r>
      <w:r>
        <w:rPr>
          <w:i/>
          <w:iCs/>
          <w:noProof/>
        </w:rPr>
        <w:t>BKI Baukosteninformationszentrum Deutscher Architektenkammern</w:t>
      </w:r>
      <w:r>
        <w:rPr>
          <w:noProof/>
        </w:rPr>
        <w:t>. Abgerufen am 29. 10 2015 von BKI &gt; Kostenplanung &gt; Kostendaten Download &gt; Statistische Kostenkennwerte &gt; Neubau 2015: http://www.baukosten.de/neubau-2015.html?page=2</w:t>
      </w:r>
    </w:p>
    <w:p w:rsidR="001E2769" w:rsidRDefault="001E2769" w:rsidP="001E2769">
      <w:pPr>
        <w:pStyle w:val="Literaturverzeichnis"/>
        <w:ind w:left="720" w:hanging="720"/>
        <w:rPr>
          <w:noProof/>
        </w:rPr>
      </w:pPr>
      <w:r>
        <w:rPr>
          <w:noProof/>
        </w:rPr>
        <w:t xml:space="preserve">bruckner architekten (Hrsg.). (kein Datum). </w:t>
      </w:r>
      <w:r>
        <w:rPr>
          <w:i/>
          <w:iCs/>
          <w:noProof/>
        </w:rPr>
        <w:t>amb bruckner architekten/Werkberichte</w:t>
      </w:r>
      <w:r>
        <w:rPr>
          <w:noProof/>
        </w:rPr>
        <w:t>. Abgerufen am 14. 11 2015 von Kindergärten: http://www.amb-bruckner.de/kindergarten.html</w:t>
      </w:r>
    </w:p>
    <w:p w:rsidR="001E2769" w:rsidRDefault="001E2769" w:rsidP="001E2769">
      <w:pPr>
        <w:pStyle w:val="Literaturverzeichnis"/>
        <w:ind w:left="720" w:hanging="720"/>
        <w:rPr>
          <w:noProof/>
        </w:rPr>
      </w:pPr>
      <w:r>
        <w:rPr>
          <w:noProof/>
        </w:rPr>
        <w:t xml:space="preserve">DIN 276-1: 2008-12. (2008). </w:t>
      </w:r>
      <w:r>
        <w:rPr>
          <w:i/>
          <w:iCs/>
          <w:noProof/>
        </w:rPr>
        <w:t>Kosten im Bauwesen.</w:t>
      </w:r>
      <w:r>
        <w:rPr>
          <w:noProof/>
        </w:rPr>
        <w:t xml:space="preserve"> Berlin: Beuth.</w:t>
      </w:r>
    </w:p>
    <w:p w:rsidR="001E2769" w:rsidRDefault="001E2769" w:rsidP="001E2769">
      <w:pPr>
        <w:pStyle w:val="Literaturverzeichnis"/>
        <w:ind w:left="720" w:hanging="720"/>
        <w:rPr>
          <w:noProof/>
        </w:rPr>
      </w:pPr>
      <w:r>
        <w:rPr>
          <w:noProof/>
        </w:rPr>
        <w:t xml:space="preserve">Schöneboom, G., &amp; Langensteiner-Schönborn, K. (30. 05 2012). </w:t>
      </w:r>
      <w:r>
        <w:rPr>
          <w:i/>
          <w:iCs/>
          <w:noProof/>
        </w:rPr>
        <w:t>Beschlussvorlage Gemeinderat Stadt Lahr, Drucksache Nummer 071/2012.</w:t>
      </w:r>
      <w:r>
        <w:rPr>
          <w:noProof/>
        </w:rPr>
        <w:t xml:space="preserve"> Von Neubau einer 6-gruppigen Kindertagesstätte auf dem Rappenareal: https://www.lahr.de/sixcms/media.php/7/071-2012%20Neubau%20Kita%20Rappenareal.pdf abgerufen</w:t>
      </w:r>
    </w:p>
    <w:p w:rsidR="001E2769" w:rsidRDefault="001E2769" w:rsidP="001E2769"/>
    <w:p w:rsidR="00E97FF0" w:rsidRDefault="00E97FF0" w:rsidP="00E97FF0"/>
    <w:p w:rsidR="00FC6157" w:rsidRDefault="00FC6157" w:rsidP="005142B1"/>
    <w:p w:rsidR="00FC6157" w:rsidRDefault="00FC6157" w:rsidP="005142B1"/>
    <w:sectPr w:rsidR="00FC61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B8D" w:rsidRDefault="00E90B8D" w:rsidP="00396ADC">
      <w:pPr>
        <w:spacing w:before="0"/>
      </w:pPr>
      <w:r>
        <w:separator/>
      </w:r>
    </w:p>
  </w:endnote>
  <w:endnote w:type="continuationSeparator" w:id="0">
    <w:p w:rsidR="00E90B8D" w:rsidRDefault="00E90B8D" w:rsidP="00396AD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1EA" w:rsidRPr="00495EB3" w:rsidRDefault="002641EA" w:rsidP="002641EA">
    <w:pPr>
      <w:tabs>
        <w:tab w:val="right" w:pos="9072"/>
      </w:tabs>
      <w:spacing w:before="0"/>
      <w:jc w:val="right"/>
      <w:rPr>
        <w:rFonts w:ascii="Calibri" w:hAnsi="Calibri"/>
        <w:smallCaps/>
        <w:sz w:val="22"/>
        <w:szCs w:val="18"/>
      </w:rPr>
    </w:pPr>
    <w:r w:rsidRPr="00495EB3">
      <w:rPr>
        <w:rFonts w:ascii="Calibri" w:hAnsi="Calibri"/>
        <w:smallCaps/>
        <w:sz w:val="22"/>
        <w:szCs w:val="18"/>
      </w:rPr>
      <w:t xml:space="preserve">Seite </w:t>
    </w:r>
    <w:r w:rsidRPr="00495EB3">
      <w:rPr>
        <w:rFonts w:ascii="Calibri" w:hAnsi="Calibri"/>
        <w:smallCaps/>
        <w:sz w:val="22"/>
        <w:szCs w:val="18"/>
      </w:rPr>
      <w:fldChar w:fldCharType="begin"/>
    </w:r>
    <w:r w:rsidRPr="00495EB3">
      <w:rPr>
        <w:rFonts w:ascii="Calibri" w:hAnsi="Calibri"/>
        <w:smallCaps/>
        <w:sz w:val="22"/>
        <w:szCs w:val="18"/>
      </w:rPr>
      <w:instrText>PAGE   \* MERGEFORMAT</w:instrText>
    </w:r>
    <w:r w:rsidRPr="00495EB3">
      <w:rPr>
        <w:rFonts w:ascii="Calibri" w:hAnsi="Calibri"/>
        <w:smallCaps/>
        <w:sz w:val="22"/>
        <w:szCs w:val="18"/>
      </w:rPr>
      <w:fldChar w:fldCharType="separate"/>
    </w:r>
    <w:r w:rsidR="00CB4577">
      <w:rPr>
        <w:rFonts w:ascii="Calibri" w:hAnsi="Calibri"/>
        <w:smallCaps/>
        <w:noProof/>
        <w:sz w:val="22"/>
        <w:szCs w:val="18"/>
      </w:rPr>
      <w:t>1</w:t>
    </w:r>
    <w:r w:rsidRPr="00495EB3">
      <w:rPr>
        <w:rFonts w:ascii="Calibri" w:hAnsi="Calibri"/>
        <w:smallCaps/>
        <w:sz w:val="22"/>
        <w:szCs w:val="18"/>
      </w:rPr>
      <w:fldChar w:fldCharType="end"/>
    </w:r>
  </w:p>
  <w:p w:rsidR="00396ADC" w:rsidRDefault="00396ADC" w:rsidP="00396ADC">
    <w:pPr>
      <w:pBdr>
        <w:top w:val="single" w:sz="4" w:space="1" w:color="auto"/>
      </w:pBdr>
      <w:tabs>
        <w:tab w:val="right" w:pos="9072"/>
      </w:tabs>
      <w:rPr>
        <w:sz w:val="18"/>
        <w:szCs w:val="18"/>
      </w:rPr>
    </w:pPr>
  </w:p>
  <w:p w:rsidR="00396ADC" w:rsidRPr="00495EB3" w:rsidRDefault="00396ADC" w:rsidP="00396ADC">
    <w:pPr>
      <w:tabs>
        <w:tab w:val="right" w:pos="9072"/>
      </w:tabs>
      <w:spacing w:before="0"/>
      <w:rPr>
        <w:rFonts w:ascii="Calibri" w:hAnsi="Calibri"/>
      </w:rPr>
    </w:pPr>
    <w:r w:rsidRPr="00495EB3">
      <w:rPr>
        <w:rFonts w:ascii="Calibri" w:hAnsi="Calibri"/>
        <w:sz w:val="18"/>
        <w:szCs w:val="18"/>
      </w:rPr>
      <w:t xml:space="preserve">© Meyer/Reher, Projektmanagement </w:t>
    </w:r>
    <w:r w:rsidRPr="00495EB3">
      <w:rPr>
        <w:rFonts w:ascii="Calibri" w:hAnsi="Calibri"/>
        <w:sz w:val="18"/>
        <w:szCs w:val="18"/>
      </w:rPr>
      <w:tab/>
      <w:t>Springer Fachmedien Wiesbaden 2016</w:t>
    </w:r>
    <w:r w:rsidRPr="00495EB3">
      <w:rPr>
        <w:rFonts w:ascii="Calibri" w:hAnsi="Calibri"/>
        <w:sz w:val="18"/>
        <w:szCs w:val="18"/>
      </w:rPr>
      <w:br/>
      <w:t>OnlinePLUS Zusatzinformationen Springer Gabler                                                           </w:t>
    </w:r>
    <w:r w:rsidRPr="00495EB3">
      <w:rPr>
        <w:rFonts w:ascii="Calibri" w:hAnsi="Calibri"/>
        <w:sz w:val="18"/>
        <w:szCs w:val="18"/>
      </w:rPr>
      <w:tab/>
      <w:t xml:space="preserve"> www.springer-gabler.de</w:t>
    </w:r>
  </w:p>
  <w:p w:rsidR="00396ADC" w:rsidRDefault="00396A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B8D" w:rsidRDefault="00E90B8D" w:rsidP="00396ADC">
      <w:pPr>
        <w:spacing w:before="0"/>
      </w:pPr>
      <w:r>
        <w:separator/>
      </w:r>
    </w:p>
  </w:footnote>
  <w:footnote w:type="continuationSeparator" w:id="0">
    <w:p w:rsidR="00E90B8D" w:rsidRDefault="00E90B8D" w:rsidP="00396AD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A3A" w:rsidRPr="00564DDD" w:rsidRDefault="00D54A3A" w:rsidP="00D54A3A">
    <w:pPr>
      <w:pStyle w:val="Kopfzeile"/>
      <w:pBdr>
        <w:bottom w:val="single" w:sz="4" w:space="1" w:color="auto"/>
      </w:pBdr>
      <w:spacing w:after="120"/>
    </w:pPr>
    <w:r>
      <w:t xml:space="preserve">3 Projekte planen </w:t>
    </w:r>
    <w:r>
      <w:tab/>
    </w:r>
    <w:r>
      <w:tab/>
    </w:r>
  </w:p>
  <w:p w:rsidR="00396ADC" w:rsidRPr="00D54A3A" w:rsidRDefault="00396ADC" w:rsidP="00D54A3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3757D9"/>
    <w:multiLevelType w:val="hybridMultilevel"/>
    <w:tmpl w:val="ADFE5BD0"/>
    <w:lvl w:ilvl="0" w:tplc="0407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43880AF5"/>
    <w:multiLevelType w:val="hybridMultilevel"/>
    <w:tmpl w:val="11A095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D45DB"/>
    <w:multiLevelType w:val="hybridMultilevel"/>
    <w:tmpl w:val="218078F0"/>
    <w:lvl w:ilvl="0" w:tplc="1DE8CBFA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ADC"/>
    <w:rsid w:val="00001314"/>
    <w:rsid w:val="00001CAD"/>
    <w:rsid w:val="0000380A"/>
    <w:rsid w:val="00006A2D"/>
    <w:rsid w:val="00011125"/>
    <w:rsid w:val="0001194F"/>
    <w:rsid w:val="00012B7B"/>
    <w:rsid w:val="00012DD5"/>
    <w:rsid w:val="00013292"/>
    <w:rsid w:val="00015297"/>
    <w:rsid w:val="0001544C"/>
    <w:rsid w:val="00021D67"/>
    <w:rsid w:val="00022083"/>
    <w:rsid w:val="000235C4"/>
    <w:rsid w:val="0002552C"/>
    <w:rsid w:val="0003106A"/>
    <w:rsid w:val="0003376E"/>
    <w:rsid w:val="00035A10"/>
    <w:rsid w:val="00035D0D"/>
    <w:rsid w:val="00037FDC"/>
    <w:rsid w:val="00040C61"/>
    <w:rsid w:val="00041F7D"/>
    <w:rsid w:val="00044173"/>
    <w:rsid w:val="00045DC3"/>
    <w:rsid w:val="00045F44"/>
    <w:rsid w:val="00047374"/>
    <w:rsid w:val="00047E96"/>
    <w:rsid w:val="00050BE3"/>
    <w:rsid w:val="00051F60"/>
    <w:rsid w:val="000528C9"/>
    <w:rsid w:val="00055E6A"/>
    <w:rsid w:val="0005694E"/>
    <w:rsid w:val="00056B1E"/>
    <w:rsid w:val="00065B4C"/>
    <w:rsid w:val="0007354F"/>
    <w:rsid w:val="000809A7"/>
    <w:rsid w:val="000848AE"/>
    <w:rsid w:val="00091956"/>
    <w:rsid w:val="00091BD3"/>
    <w:rsid w:val="00093E2E"/>
    <w:rsid w:val="00094669"/>
    <w:rsid w:val="00097C56"/>
    <w:rsid w:val="000A32F4"/>
    <w:rsid w:val="000A3A9E"/>
    <w:rsid w:val="000A4E1E"/>
    <w:rsid w:val="000A681C"/>
    <w:rsid w:val="000A6E7A"/>
    <w:rsid w:val="000B3362"/>
    <w:rsid w:val="000B7465"/>
    <w:rsid w:val="000B7695"/>
    <w:rsid w:val="000C1032"/>
    <w:rsid w:val="000C4756"/>
    <w:rsid w:val="000C7EE7"/>
    <w:rsid w:val="000D0451"/>
    <w:rsid w:val="000D4C2E"/>
    <w:rsid w:val="000D4F3E"/>
    <w:rsid w:val="000D6385"/>
    <w:rsid w:val="000D7E2F"/>
    <w:rsid w:val="000E0E11"/>
    <w:rsid w:val="000E4905"/>
    <w:rsid w:val="000E5D82"/>
    <w:rsid w:val="000F0607"/>
    <w:rsid w:val="000F0F49"/>
    <w:rsid w:val="000F1170"/>
    <w:rsid w:val="000F16BC"/>
    <w:rsid w:val="000F3E5A"/>
    <w:rsid w:val="0010048B"/>
    <w:rsid w:val="001012C8"/>
    <w:rsid w:val="0010280D"/>
    <w:rsid w:val="0010712C"/>
    <w:rsid w:val="0011037D"/>
    <w:rsid w:val="0011606A"/>
    <w:rsid w:val="0012248A"/>
    <w:rsid w:val="00127B66"/>
    <w:rsid w:val="00127B7C"/>
    <w:rsid w:val="00133334"/>
    <w:rsid w:val="0013367F"/>
    <w:rsid w:val="0013489B"/>
    <w:rsid w:val="00135570"/>
    <w:rsid w:val="0014701D"/>
    <w:rsid w:val="00150662"/>
    <w:rsid w:val="00152836"/>
    <w:rsid w:val="00152BCC"/>
    <w:rsid w:val="0015486A"/>
    <w:rsid w:val="0015531A"/>
    <w:rsid w:val="00156542"/>
    <w:rsid w:val="00162FF3"/>
    <w:rsid w:val="00171C7A"/>
    <w:rsid w:val="00174BF5"/>
    <w:rsid w:val="0017726D"/>
    <w:rsid w:val="00183A0C"/>
    <w:rsid w:val="00190867"/>
    <w:rsid w:val="00197021"/>
    <w:rsid w:val="001A2318"/>
    <w:rsid w:val="001A4E1A"/>
    <w:rsid w:val="001A4F76"/>
    <w:rsid w:val="001A5BDD"/>
    <w:rsid w:val="001A5F47"/>
    <w:rsid w:val="001B3592"/>
    <w:rsid w:val="001B517D"/>
    <w:rsid w:val="001B63D1"/>
    <w:rsid w:val="001B63DA"/>
    <w:rsid w:val="001C2E15"/>
    <w:rsid w:val="001C3208"/>
    <w:rsid w:val="001C365E"/>
    <w:rsid w:val="001C3DF1"/>
    <w:rsid w:val="001C42EF"/>
    <w:rsid w:val="001C51D1"/>
    <w:rsid w:val="001C6ED5"/>
    <w:rsid w:val="001D6087"/>
    <w:rsid w:val="001D768D"/>
    <w:rsid w:val="001E2329"/>
    <w:rsid w:val="001E2769"/>
    <w:rsid w:val="001E4592"/>
    <w:rsid w:val="001E53BE"/>
    <w:rsid w:val="001E6741"/>
    <w:rsid w:val="001E778E"/>
    <w:rsid w:val="001F06B6"/>
    <w:rsid w:val="001F2552"/>
    <w:rsid w:val="001F2581"/>
    <w:rsid w:val="001F7925"/>
    <w:rsid w:val="00206AB9"/>
    <w:rsid w:val="002148FC"/>
    <w:rsid w:val="00221936"/>
    <w:rsid w:val="00226046"/>
    <w:rsid w:val="00230D80"/>
    <w:rsid w:val="0023520F"/>
    <w:rsid w:val="00237A00"/>
    <w:rsid w:val="00252E8E"/>
    <w:rsid w:val="002539FF"/>
    <w:rsid w:val="002556F2"/>
    <w:rsid w:val="00257052"/>
    <w:rsid w:val="002603B4"/>
    <w:rsid w:val="002641EA"/>
    <w:rsid w:val="0027117C"/>
    <w:rsid w:val="00272692"/>
    <w:rsid w:val="00277BCD"/>
    <w:rsid w:val="002807FD"/>
    <w:rsid w:val="00280860"/>
    <w:rsid w:val="002823CB"/>
    <w:rsid w:val="0028478E"/>
    <w:rsid w:val="00287643"/>
    <w:rsid w:val="00290F3B"/>
    <w:rsid w:val="00294FC1"/>
    <w:rsid w:val="002958B3"/>
    <w:rsid w:val="00295990"/>
    <w:rsid w:val="0029662C"/>
    <w:rsid w:val="002A5283"/>
    <w:rsid w:val="002A683B"/>
    <w:rsid w:val="002B2F0E"/>
    <w:rsid w:val="002B39EE"/>
    <w:rsid w:val="002B3E0E"/>
    <w:rsid w:val="002B5DF6"/>
    <w:rsid w:val="002B7E8B"/>
    <w:rsid w:val="002C14B8"/>
    <w:rsid w:val="002C31C1"/>
    <w:rsid w:val="002C4B52"/>
    <w:rsid w:val="002D2C08"/>
    <w:rsid w:val="002D4F71"/>
    <w:rsid w:val="002D56C2"/>
    <w:rsid w:val="002E0BD9"/>
    <w:rsid w:val="002E42CA"/>
    <w:rsid w:val="002F2547"/>
    <w:rsid w:val="002F77D0"/>
    <w:rsid w:val="002F7F10"/>
    <w:rsid w:val="0030176D"/>
    <w:rsid w:val="0030192C"/>
    <w:rsid w:val="00306699"/>
    <w:rsid w:val="00314A93"/>
    <w:rsid w:val="00315870"/>
    <w:rsid w:val="00317595"/>
    <w:rsid w:val="00320F1A"/>
    <w:rsid w:val="003237AC"/>
    <w:rsid w:val="00333827"/>
    <w:rsid w:val="00334836"/>
    <w:rsid w:val="00334F9A"/>
    <w:rsid w:val="00340A8F"/>
    <w:rsid w:val="00343111"/>
    <w:rsid w:val="00347786"/>
    <w:rsid w:val="003508E1"/>
    <w:rsid w:val="00350EB2"/>
    <w:rsid w:val="003527C3"/>
    <w:rsid w:val="003656D6"/>
    <w:rsid w:val="00367820"/>
    <w:rsid w:val="00367E06"/>
    <w:rsid w:val="00371782"/>
    <w:rsid w:val="00377355"/>
    <w:rsid w:val="0038540A"/>
    <w:rsid w:val="0038553D"/>
    <w:rsid w:val="003868F6"/>
    <w:rsid w:val="00386EE1"/>
    <w:rsid w:val="00393914"/>
    <w:rsid w:val="0039547D"/>
    <w:rsid w:val="00396ADC"/>
    <w:rsid w:val="003A28AA"/>
    <w:rsid w:val="003A36A1"/>
    <w:rsid w:val="003A4D06"/>
    <w:rsid w:val="003A686B"/>
    <w:rsid w:val="003B05F1"/>
    <w:rsid w:val="003B0B7E"/>
    <w:rsid w:val="003B43D6"/>
    <w:rsid w:val="003C2B61"/>
    <w:rsid w:val="003C2BBD"/>
    <w:rsid w:val="003C3354"/>
    <w:rsid w:val="003C7114"/>
    <w:rsid w:val="003C730B"/>
    <w:rsid w:val="003D613D"/>
    <w:rsid w:val="003E29CA"/>
    <w:rsid w:val="003E4D44"/>
    <w:rsid w:val="003E7776"/>
    <w:rsid w:val="003F1FC7"/>
    <w:rsid w:val="0040082F"/>
    <w:rsid w:val="00402B48"/>
    <w:rsid w:val="004100B4"/>
    <w:rsid w:val="004100EF"/>
    <w:rsid w:val="00410D27"/>
    <w:rsid w:val="00411448"/>
    <w:rsid w:val="00412836"/>
    <w:rsid w:val="00414376"/>
    <w:rsid w:val="00414B78"/>
    <w:rsid w:val="00414F43"/>
    <w:rsid w:val="00417D70"/>
    <w:rsid w:val="00420C15"/>
    <w:rsid w:val="004232DC"/>
    <w:rsid w:val="004237C1"/>
    <w:rsid w:val="0043757D"/>
    <w:rsid w:val="00440A16"/>
    <w:rsid w:val="00442A6B"/>
    <w:rsid w:val="00453B61"/>
    <w:rsid w:val="00463A20"/>
    <w:rsid w:val="004666E2"/>
    <w:rsid w:val="00466E56"/>
    <w:rsid w:val="004720ED"/>
    <w:rsid w:val="00474ECC"/>
    <w:rsid w:val="00475A74"/>
    <w:rsid w:val="0047606C"/>
    <w:rsid w:val="00476A5D"/>
    <w:rsid w:val="00477134"/>
    <w:rsid w:val="00477B6A"/>
    <w:rsid w:val="00481B69"/>
    <w:rsid w:val="00482FF2"/>
    <w:rsid w:val="0048518E"/>
    <w:rsid w:val="004853A8"/>
    <w:rsid w:val="00486F88"/>
    <w:rsid w:val="00487E9F"/>
    <w:rsid w:val="004918E1"/>
    <w:rsid w:val="0049336E"/>
    <w:rsid w:val="00493417"/>
    <w:rsid w:val="00495EB3"/>
    <w:rsid w:val="00496577"/>
    <w:rsid w:val="00496A51"/>
    <w:rsid w:val="004A3C56"/>
    <w:rsid w:val="004A5421"/>
    <w:rsid w:val="004A7714"/>
    <w:rsid w:val="004B6BBE"/>
    <w:rsid w:val="004B780E"/>
    <w:rsid w:val="004C0C8D"/>
    <w:rsid w:val="004C6A4B"/>
    <w:rsid w:val="004C6E97"/>
    <w:rsid w:val="004C7513"/>
    <w:rsid w:val="004D751F"/>
    <w:rsid w:val="004E3B93"/>
    <w:rsid w:val="004E41A3"/>
    <w:rsid w:val="004E786A"/>
    <w:rsid w:val="004F08D1"/>
    <w:rsid w:val="004F1157"/>
    <w:rsid w:val="004F14A5"/>
    <w:rsid w:val="004F39C2"/>
    <w:rsid w:val="004F46EC"/>
    <w:rsid w:val="004F7334"/>
    <w:rsid w:val="004F7735"/>
    <w:rsid w:val="00502934"/>
    <w:rsid w:val="005048B1"/>
    <w:rsid w:val="0050511F"/>
    <w:rsid w:val="005142B1"/>
    <w:rsid w:val="00515BD1"/>
    <w:rsid w:val="00516633"/>
    <w:rsid w:val="00523FEE"/>
    <w:rsid w:val="00526990"/>
    <w:rsid w:val="00532908"/>
    <w:rsid w:val="00537F64"/>
    <w:rsid w:val="00540108"/>
    <w:rsid w:val="00544AB3"/>
    <w:rsid w:val="005454BF"/>
    <w:rsid w:val="005457AB"/>
    <w:rsid w:val="005542E4"/>
    <w:rsid w:val="00555353"/>
    <w:rsid w:val="00555C61"/>
    <w:rsid w:val="005622A8"/>
    <w:rsid w:val="00562641"/>
    <w:rsid w:val="00563A34"/>
    <w:rsid w:val="00564DDD"/>
    <w:rsid w:val="00565308"/>
    <w:rsid w:val="0057543F"/>
    <w:rsid w:val="005755E6"/>
    <w:rsid w:val="005758CD"/>
    <w:rsid w:val="0057655F"/>
    <w:rsid w:val="00591EF0"/>
    <w:rsid w:val="00592E07"/>
    <w:rsid w:val="00594F7E"/>
    <w:rsid w:val="00596C01"/>
    <w:rsid w:val="005A0DFF"/>
    <w:rsid w:val="005A6045"/>
    <w:rsid w:val="005A627F"/>
    <w:rsid w:val="005A6676"/>
    <w:rsid w:val="005B1B16"/>
    <w:rsid w:val="005B1E75"/>
    <w:rsid w:val="005B464D"/>
    <w:rsid w:val="005B47E2"/>
    <w:rsid w:val="005C1654"/>
    <w:rsid w:val="005C18CA"/>
    <w:rsid w:val="005C3D65"/>
    <w:rsid w:val="005C4930"/>
    <w:rsid w:val="005D37F3"/>
    <w:rsid w:val="005D4D87"/>
    <w:rsid w:val="005E16ED"/>
    <w:rsid w:val="005E305E"/>
    <w:rsid w:val="005E4445"/>
    <w:rsid w:val="006006E3"/>
    <w:rsid w:val="006044C6"/>
    <w:rsid w:val="00606EE8"/>
    <w:rsid w:val="00610736"/>
    <w:rsid w:val="00613217"/>
    <w:rsid w:val="00614201"/>
    <w:rsid w:val="00621494"/>
    <w:rsid w:val="00621E95"/>
    <w:rsid w:val="0062204B"/>
    <w:rsid w:val="00633EA1"/>
    <w:rsid w:val="00635DC0"/>
    <w:rsid w:val="00636551"/>
    <w:rsid w:val="00637C87"/>
    <w:rsid w:val="00641A21"/>
    <w:rsid w:val="00641BAB"/>
    <w:rsid w:val="00642CCC"/>
    <w:rsid w:val="0064314A"/>
    <w:rsid w:val="006479D9"/>
    <w:rsid w:val="00647FDC"/>
    <w:rsid w:val="00650516"/>
    <w:rsid w:val="0065177E"/>
    <w:rsid w:val="00653979"/>
    <w:rsid w:val="00654FB5"/>
    <w:rsid w:val="006550C0"/>
    <w:rsid w:val="00656BDB"/>
    <w:rsid w:val="00660E07"/>
    <w:rsid w:val="0066364F"/>
    <w:rsid w:val="00666BF2"/>
    <w:rsid w:val="00670548"/>
    <w:rsid w:val="00670591"/>
    <w:rsid w:val="00684AD6"/>
    <w:rsid w:val="006A083E"/>
    <w:rsid w:val="006A1D47"/>
    <w:rsid w:val="006A2F91"/>
    <w:rsid w:val="006A4A3B"/>
    <w:rsid w:val="006A7C87"/>
    <w:rsid w:val="006B0620"/>
    <w:rsid w:val="006B22A8"/>
    <w:rsid w:val="006B3A2C"/>
    <w:rsid w:val="006B4AC5"/>
    <w:rsid w:val="006B5734"/>
    <w:rsid w:val="006B5DF4"/>
    <w:rsid w:val="006C5148"/>
    <w:rsid w:val="006D12C1"/>
    <w:rsid w:val="006D142F"/>
    <w:rsid w:val="006D7458"/>
    <w:rsid w:val="006E2EDF"/>
    <w:rsid w:val="006E3D69"/>
    <w:rsid w:val="006E5049"/>
    <w:rsid w:val="006F2F1B"/>
    <w:rsid w:val="006F7C0C"/>
    <w:rsid w:val="007042DB"/>
    <w:rsid w:val="0070468E"/>
    <w:rsid w:val="00706DBC"/>
    <w:rsid w:val="00711861"/>
    <w:rsid w:val="00716B3E"/>
    <w:rsid w:val="00717ED9"/>
    <w:rsid w:val="0072298D"/>
    <w:rsid w:val="00725CCB"/>
    <w:rsid w:val="00727524"/>
    <w:rsid w:val="00737A81"/>
    <w:rsid w:val="00753CA3"/>
    <w:rsid w:val="0075601D"/>
    <w:rsid w:val="00756A2D"/>
    <w:rsid w:val="00757268"/>
    <w:rsid w:val="00761E7A"/>
    <w:rsid w:val="0076321E"/>
    <w:rsid w:val="0076330A"/>
    <w:rsid w:val="00763ED5"/>
    <w:rsid w:val="0076405C"/>
    <w:rsid w:val="007672AC"/>
    <w:rsid w:val="00770713"/>
    <w:rsid w:val="00773E7F"/>
    <w:rsid w:val="007743C9"/>
    <w:rsid w:val="00774807"/>
    <w:rsid w:val="00777282"/>
    <w:rsid w:val="007779FE"/>
    <w:rsid w:val="00781156"/>
    <w:rsid w:val="007836EC"/>
    <w:rsid w:val="00785019"/>
    <w:rsid w:val="0078655C"/>
    <w:rsid w:val="00795776"/>
    <w:rsid w:val="007A0204"/>
    <w:rsid w:val="007B1991"/>
    <w:rsid w:val="007C42DF"/>
    <w:rsid w:val="007C43BD"/>
    <w:rsid w:val="007C6922"/>
    <w:rsid w:val="007C7DF6"/>
    <w:rsid w:val="007D1AA4"/>
    <w:rsid w:val="007D4F86"/>
    <w:rsid w:val="007D55AD"/>
    <w:rsid w:val="007D593A"/>
    <w:rsid w:val="007E0345"/>
    <w:rsid w:val="007E07B5"/>
    <w:rsid w:val="007F160D"/>
    <w:rsid w:val="007F3338"/>
    <w:rsid w:val="007F3A42"/>
    <w:rsid w:val="007F5DB8"/>
    <w:rsid w:val="0080431C"/>
    <w:rsid w:val="008105EF"/>
    <w:rsid w:val="00812B42"/>
    <w:rsid w:val="00813AC1"/>
    <w:rsid w:val="008154E3"/>
    <w:rsid w:val="00816AB1"/>
    <w:rsid w:val="00817498"/>
    <w:rsid w:val="008177AC"/>
    <w:rsid w:val="008244E4"/>
    <w:rsid w:val="008277EF"/>
    <w:rsid w:val="00831587"/>
    <w:rsid w:val="00833AD1"/>
    <w:rsid w:val="00833B12"/>
    <w:rsid w:val="008351B7"/>
    <w:rsid w:val="00836FB2"/>
    <w:rsid w:val="008370C3"/>
    <w:rsid w:val="00842713"/>
    <w:rsid w:val="00843E39"/>
    <w:rsid w:val="00845E7D"/>
    <w:rsid w:val="008516CC"/>
    <w:rsid w:val="008520AA"/>
    <w:rsid w:val="00855D8B"/>
    <w:rsid w:val="00856010"/>
    <w:rsid w:val="00857E4F"/>
    <w:rsid w:val="008646D1"/>
    <w:rsid w:val="00864DDA"/>
    <w:rsid w:val="00870DE5"/>
    <w:rsid w:val="00872ABF"/>
    <w:rsid w:val="00873C28"/>
    <w:rsid w:val="00880665"/>
    <w:rsid w:val="0088112E"/>
    <w:rsid w:val="00884433"/>
    <w:rsid w:val="00884E6B"/>
    <w:rsid w:val="00890901"/>
    <w:rsid w:val="008913F2"/>
    <w:rsid w:val="00891E0F"/>
    <w:rsid w:val="00895FEA"/>
    <w:rsid w:val="008A1904"/>
    <w:rsid w:val="008A2B41"/>
    <w:rsid w:val="008A63D0"/>
    <w:rsid w:val="008A74D3"/>
    <w:rsid w:val="008A7FEF"/>
    <w:rsid w:val="008C4E87"/>
    <w:rsid w:val="008C708E"/>
    <w:rsid w:val="008D052E"/>
    <w:rsid w:val="008D6A1F"/>
    <w:rsid w:val="008E00C0"/>
    <w:rsid w:val="008E1038"/>
    <w:rsid w:val="008E16D6"/>
    <w:rsid w:val="008E22FE"/>
    <w:rsid w:val="008E24B2"/>
    <w:rsid w:val="008E2C6D"/>
    <w:rsid w:val="008E47DC"/>
    <w:rsid w:val="008E52AB"/>
    <w:rsid w:val="008F09CE"/>
    <w:rsid w:val="008F208D"/>
    <w:rsid w:val="008F6B9C"/>
    <w:rsid w:val="009048E8"/>
    <w:rsid w:val="00906591"/>
    <w:rsid w:val="00912DC6"/>
    <w:rsid w:val="00912E12"/>
    <w:rsid w:val="00915887"/>
    <w:rsid w:val="00922BB7"/>
    <w:rsid w:val="0092407B"/>
    <w:rsid w:val="009269E2"/>
    <w:rsid w:val="009416E5"/>
    <w:rsid w:val="00943AC5"/>
    <w:rsid w:val="00944238"/>
    <w:rsid w:val="00945A92"/>
    <w:rsid w:val="00950E4C"/>
    <w:rsid w:val="009534EC"/>
    <w:rsid w:val="009554A1"/>
    <w:rsid w:val="009555BB"/>
    <w:rsid w:val="00957FF7"/>
    <w:rsid w:val="00970DB9"/>
    <w:rsid w:val="00971091"/>
    <w:rsid w:val="009711DE"/>
    <w:rsid w:val="0097346D"/>
    <w:rsid w:val="00974BD6"/>
    <w:rsid w:val="00976AFB"/>
    <w:rsid w:val="009772C6"/>
    <w:rsid w:val="009805EC"/>
    <w:rsid w:val="00980FB5"/>
    <w:rsid w:val="00982365"/>
    <w:rsid w:val="009859C0"/>
    <w:rsid w:val="009879B6"/>
    <w:rsid w:val="0099753A"/>
    <w:rsid w:val="009A21F1"/>
    <w:rsid w:val="009A4E24"/>
    <w:rsid w:val="009A5AE1"/>
    <w:rsid w:val="009A66DE"/>
    <w:rsid w:val="009B28D2"/>
    <w:rsid w:val="009B61B7"/>
    <w:rsid w:val="009C0BBC"/>
    <w:rsid w:val="009C179E"/>
    <w:rsid w:val="009C4B26"/>
    <w:rsid w:val="009C6859"/>
    <w:rsid w:val="009D008B"/>
    <w:rsid w:val="009D04B2"/>
    <w:rsid w:val="009D0A66"/>
    <w:rsid w:val="009D0D0A"/>
    <w:rsid w:val="009D1144"/>
    <w:rsid w:val="009E2813"/>
    <w:rsid w:val="009E282F"/>
    <w:rsid w:val="009E30E6"/>
    <w:rsid w:val="009E5032"/>
    <w:rsid w:val="009F488C"/>
    <w:rsid w:val="00A007CA"/>
    <w:rsid w:val="00A02EF0"/>
    <w:rsid w:val="00A0324C"/>
    <w:rsid w:val="00A05686"/>
    <w:rsid w:val="00A10409"/>
    <w:rsid w:val="00A11DFB"/>
    <w:rsid w:val="00A1518E"/>
    <w:rsid w:val="00A15371"/>
    <w:rsid w:val="00A2270D"/>
    <w:rsid w:val="00A25D73"/>
    <w:rsid w:val="00A3547B"/>
    <w:rsid w:val="00A3556C"/>
    <w:rsid w:val="00A37363"/>
    <w:rsid w:val="00A37534"/>
    <w:rsid w:val="00A37FCB"/>
    <w:rsid w:val="00A4241A"/>
    <w:rsid w:val="00A42894"/>
    <w:rsid w:val="00A45EE8"/>
    <w:rsid w:val="00A47351"/>
    <w:rsid w:val="00A4784F"/>
    <w:rsid w:val="00A50CCD"/>
    <w:rsid w:val="00A53FD8"/>
    <w:rsid w:val="00A621B9"/>
    <w:rsid w:val="00A628FD"/>
    <w:rsid w:val="00A66FD3"/>
    <w:rsid w:val="00A71169"/>
    <w:rsid w:val="00A7537A"/>
    <w:rsid w:val="00A75BE8"/>
    <w:rsid w:val="00A80EB8"/>
    <w:rsid w:val="00A83DA5"/>
    <w:rsid w:val="00A852F1"/>
    <w:rsid w:val="00A90DD9"/>
    <w:rsid w:val="00A9214C"/>
    <w:rsid w:val="00A95255"/>
    <w:rsid w:val="00A95DE9"/>
    <w:rsid w:val="00AA15EF"/>
    <w:rsid w:val="00AA2FC8"/>
    <w:rsid w:val="00AA4100"/>
    <w:rsid w:val="00AA69F8"/>
    <w:rsid w:val="00AB1874"/>
    <w:rsid w:val="00AB1B5C"/>
    <w:rsid w:val="00AB6511"/>
    <w:rsid w:val="00AB667C"/>
    <w:rsid w:val="00AC52A9"/>
    <w:rsid w:val="00AC5DBE"/>
    <w:rsid w:val="00AD3C43"/>
    <w:rsid w:val="00AD422F"/>
    <w:rsid w:val="00AD6A26"/>
    <w:rsid w:val="00AD727B"/>
    <w:rsid w:val="00AE451A"/>
    <w:rsid w:val="00AE65F7"/>
    <w:rsid w:val="00AE7BE9"/>
    <w:rsid w:val="00AE7DA5"/>
    <w:rsid w:val="00AF1C84"/>
    <w:rsid w:val="00AF795D"/>
    <w:rsid w:val="00B02A76"/>
    <w:rsid w:val="00B03DCE"/>
    <w:rsid w:val="00B0609F"/>
    <w:rsid w:val="00B072BF"/>
    <w:rsid w:val="00B07E83"/>
    <w:rsid w:val="00B15B03"/>
    <w:rsid w:val="00B21D55"/>
    <w:rsid w:val="00B21E26"/>
    <w:rsid w:val="00B2411B"/>
    <w:rsid w:val="00B24EE0"/>
    <w:rsid w:val="00B26B33"/>
    <w:rsid w:val="00B30D94"/>
    <w:rsid w:val="00B31953"/>
    <w:rsid w:val="00B331AC"/>
    <w:rsid w:val="00B35E6B"/>
    <w:rsid w:val="00B42C19"/>
    <w:rsid w:val="00B4373A"/>
    <w:rsid w:val="00B73137"/>
    <w:rsid w:val="00B81494"/>
    <w:rsid w:val="00B863F8"/>
    <w:rsid w:val="00B87DA1"/>
    <w:rsid w:val="00B91AD4"/>
    <w:rsid w:val="00B933CF"/>
    <w:rsid w:val="00BA1CDD"/>
    <w:rsid w:val="00BA2BED"/>
    <w:rsid w:val="00BA7F92"/>
    <w:rsid w:val="00BB126F"/>
    <w:rsid w:val="00BB2C53"/>
    <w:rsid w:val="00BB4518"/>
    <w:rsid w:val="00BB5798"/>
    <w:rsid w:val="00BB5F52"/>
    <w:rsid w:val="00BB74B9"/>
    <w:rsid w:val="00BC106D"/>
    <w:rsid w:val="00BD0243"/>
    <w:rsid w:val="00BD050D"/>
    <w:rsid w:val="00BD056D"/>
    <w:rsid w:val="00BD08D6"/>
    <w:rsid w:val="00BD38DE"/>
    <w:rsid w:val="00BE0899"/>
    <w:rsid w:val="00BF2DB5"/>
    <w:rsid w:val="00BF2F1F"/>
    <w:rsid w:val="00BF5A9B"/>
    <w:rsid w:val="00BF5DB8"/>
    <w:rsid w:val="00C01160"/>
    <w:rsid w:val="00C06C48"/>
    <w:rsid w:val="00C0750B"/>
    <w:rsid w:val="00C10EBE"/>
    <w:rsid w:val="00C1112A"/>
    <w:rsid w:val="00C14551"/>
    <w:rsid w:val="00C148D2"/>
    <w:rsid w:val="00C14C16"/>
    <w:rsid w:val="00C1525B"/>
    <w:rsid w:val="00C264BA"/>
    <w:rsid w:val="00C32598"/>
    <w:rsid w:val="00C32D33"/>
    <w:rsid w:val="00C4000C"/>
    <w:rsid w:val="00C418AB"/>
    <w:rsid w:val="00C43701"/>
    <w:rsid w:val="00C4483F"/>
    <w:rsid w:val="00C44BE3"/>
    <w:rsid w:val="00C45D50"/>
    <w:rsid w:val="00C45E61"/>
    <w:rsid w:val="00C45F7D"/>
    <w:rsid w:val="00C46442"/>
    <w:rsid w:val="00C47D21"/>
    <w:rsid w:val="00C51562"/>
    <w:rsid w:val="00C54BA4"/>
    <w:rsid w:val="00C55805"/>
    <w:rsid w:val="00C6246A"/>
    <w:rsid w:val="00C62EB3"/>
    <w:rsid w:val="00C67136"/>
    <w:rsid w:val="00C77ADE"/>
    <w:rsid w:val="00C84B44"/>
    <w:rsid w:val="00C85B5E"/>
    <w:rsid w:val="00C92B9F"/>
    <w:rsid w:val="00CA2A00"/>
    <w:rsid w:val="00CA32EF"/>
    <w:rsid w:val="00CA4331"/>
    <w:rsid w:val="00CA5A11"/>
    <w:rsid w:val="00CA62F6"/>
    <w:rsid w:val="00CB4577"/>
    <w:rsid w:val="00CB4F13"/>
    <w:rsid w:val="00CC00CF"/>
    <w:rsid w:val="00CC0513"/>
    <w:rsid w:val="00CC3944"/>
    <w:rsid w:val="00CC720C"/>
    <w:rsid w:val="00CD27ED"/>
    <w:rsid w:val="00CD4F9A"/>
    <w:rsid w:val="00CD51D4"/>
    <w:rsid w:val="00CE3826"/>
    <w:rsid w:val="00CE475E"/>
    <w:rsid w:val="00CE47AB"/>
    <w:rsid w:val="00CF2503"/>
    <w:rsid w:val="00CF6CFF"/>
    <w:rsid w:val="00CF7BAC"/>
    <w:rsid w:val="00D0024F"/>
    <w:rsid w:val="00D01896"/>
    <w:rsid w:val="00D044E1"/>
    <w:rsid w:val="00D103FD"/>
    <w:rsid w:val="00D10EC7"/>
    <w:rsid w:val="00D12639"/>
    <w:rsid w:val="00D146DC"/>
    <w:rsid w:val="00D1738D"/>
    <w:rsid w:val="00D255FB"/>
    <w:rsid w:val="00D323A4"/>
    <w:rsid w:val="00D3632B"/>
    <w:rsid w:val="00D370C4"/>
    <w:rsid w:val="00D43526"/>
    <w:rsid w:val="00D45989"/>
    <w:rsid w:val="00D47105"/>
    <w:rsid w:val="00D54A3A"/>
    <w:rsid w:val="00D56CFE"/>
    <w:rsid w:val="00D56E89"/>
    <w:rsid w:val="00D57930"/>
    <w:rsid w:val="00D6055C"/>
    <w:rsid w:val="00D61D48"/>
    <w:rsid w:val="00D63B1C"/>
    <w:rsid w:val="00D7071C"/>
    <w:rsid w:val="00D734CE"/>
    <w:rsid w:val="00D737FB"/>
    <w:rsid w:val="00D75F40"/>
    <w:rsid w:val="00D767A2"/>
    <w:rsid w:val="00D846AD"/>
    <w:rsid w:val="00D86D27"/>
    <w:rsid w:val="00D879C4"/>
    <w:rsid w:val="00D87FB4"/>
    <w:rsid w:val="00D910FB"/>
    <w:rsid w:val="00D93AB1"/>
    <w:rsid w:val="00D94F20"/>
    <w:rsid w:val="00D978D5"/>
    <w:rsid w:val="00DA19A4"/>
    <w:rsid w:val="00DA52F2"/>
    <w:rsid w:val="00DA6B87"/>
    <w:rsid w:val="00DA6DDD"/>
    <w:rsid w:val="00DA7FBB"/>
    <w:rsid w:val="00DB0741"/>
    <w:rsid w:val="00DB0864"/>
    <w:rsid w:val="00DB546A"/>
    <w:rsid w:val="00DB6DF3"/>
    <w:rsid w:val="00DC4B4C"/>
    <w:rsid w:val="00DC6207"/>
    <w:rsid w:val="00DD0D1D"/>
    <w:rsid w:val="00DD178C"/>
    <w:rsid w:val="00DE18B8"/>
    <w:rsid w:val="00DE18D9"/>
    <w:rsid w:val="00DE48B7"/>
    <w:rsid w:val="00DE52FD"/>
    <w:rsid w:val="00DE5912"/>
    <w:rsid w:val="00DF118E"/>
    <w:rsid w:val="00DF3664"/>
    <w:rsid w:val="00DF417D"/>
    <w:rsid w:val="00E06A6C"/>
    <w:rsid w:val="00E14A7A"/>
    <w:rsid w:val="00E15510"/>
    <w:rsid w:val="00E173C6"/>
    <w:rsid w:val="00E17454"/>
    <w:rsid w:val="00E2042C"/>
    <w:rsid w:val="00E21FF7"/>
    <w:rsid w:val="00E273D0"/>
    <w:rsid w:val="00E31124"/>
    <w:rsid w:val="00E355B5"/>
    <w:rsid w:val="00E368B8"/>
    <w:rsid w:val="00E37A2F"/>
    <w:rsid w:val="00E419AA"/>
    <w:rsid w:val="00E41C90"/>
    <w:rsid w:val="00E41F2A"/>
    <w:rsid w:val="00E421A6"/>
    <w:rsid w:val="00E43BD1"/>
    <w:rsid w:val="00E44BB5"/>
    <w:rsid w:val="00E53C26"/>
    <w:rsid w:val="00E61630"/>
    <w:rsid w:val="00E61F3B"/>
    <w:rsid w:val="00E6201C"/>
    <w:rsid w:val="00E64EDE"/>
    <w:rsid w:val="00E709E0"/>
    <w:rsid w:val="00E80580"/>
    <w:rsid w:val="00E82C30"/>
    <w:rsid w:val="00E866D9"/>
    <w:rsid w:val="00E90B8D"/>
    <w:rsid w:val="00E9709E"/>
    <w:rsid w:val="00E97FF0"/>
    <w:rsid w:val="00EA26AF"/>
    <w:rsid w:val="00EA2CC7"/>
    <w:rsid w:val="00EA37F7"/>
    <w:rsid w:val="00EB0B48"/>
    <w:rsid w:val="00EB40E2"/>
    <w:rsid w:val="00EC0C73"/>
    <w:rsid w:val="00EC5935"/>
    <w:rsid w:val="00EC6537"/>
    <w:rsid w:val="00EC6786"/>
    <w:rsid w:val="00EC70E4"/>
    <w:rsid w:val="00ED1F0F"/>
    <w:rsid w:val="00ED33EA"/>
    <w:rsid w:val="00ED615A"/>
    <w:rsid w:val="00EE65E5"/>
    <w:rsid w:val="00EF1747"/>
    <w:rsid w:val="00EF5ED2"/>
    <w:rsid w:val="00EF7DEF"/>
    <w:rsid w:val="00F03A93"/>
    <w:rsid w:val="00F10906"/>
    <w:rsid w:val="00F14D98"/>
    <w:rsid w:val="00F15152"/>
    <w:rsid w:val="00F16C8D"/>
    <w:rsid w:val="00F178AB"/>
    <w:rsid w:val="00F23260"/>
    <w:rsid w:val="00F23B52"/>
    <w:rsid w:val="00F248F6"/>
    <w:rsid w:val="00F24DC3"/>
    <w:rsid w:val="00F24DE0"/>
    <w:rsid w:val="00F26BE6"/>
    <w:rsid w:val="00F34C17"/>
    <w:rsid w:val="00F3511B"/>
    <w:rsid w:val="00F3700C"/>
    <w:rsid w:val="00F479C7"/>
    <w:rsid w:val="00F47BC7"/>
    <w:rsid w:val="00F57B9B"/>
    <w:rsid w:val="00F723B1"/>
    <w:rsid w:val="00F7257D"/>
    <w:rsid w:val="00F7534F"/>
    <w:rsid w:val="00F808AA"/>
    <w:rsid w:val="00F8211F"/>
    <w:rsid w:val="00F85267"/>
    <w:rsid w:val="00F9732C"/>
    <w:rsid w:val="00FA00D6"/>
    <w:rsid w:val="00FA0E8A"/>
    <w:rsid w:val="00FB0A3A"/>
    <w:rsid w:val="00FB11D0"/>
    <w:rsid w:val="00FB2F36"/>
    <w:rsid w:val="00FB58CC"/>
    <w:rsid w:val="00FC1A46"/>
    <w:rsid w:val="00FC254D"/>
    <w:rsid w:val="00FC2552"/>
    <w:rsid w:val="00FC2C3F"/>
    <w:rsid w:val="00FC6157"/>
    <w:rsid w:val="00FD2840"/>
    <w:rsid w:val="00FE0BC5"/>
    <w:rsid w:val="00FE0EAB"/>
    <w:rsid w:val="00FE52D0"/>
    <w:rsid w:val="00FE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90FE90-9C4B-4795-8F36-7A37A351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7458"/>
    <w:pPr>
      <w:spacing w:before="120"/>
    </w:pPr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F1C84"/>
    <w:pPr>
      <w:keepNext/>
      <w:keepLines/>
      <w:spacing w:before="240"/>
      <w:outlineLvl w:val="0"/>
    </w:pPr>
    <w:rPr>
      <w:rFonts w:ascii="Calibri Light" w:hAnsi="Calibri Light"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AF1C84"/>
    <w:pPr>
      <w:keepNext/>
      <w:keepLines/>
      <w:spacing w:before="40"/>
      <w:outlineLvl w:val="1"/>
    </w:pPr>
    <w:rPr>
      <w:rFonts w:ascii="Calibri Light" w:hAnsi="Calibri Light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15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F1C84"/>
    <w:rPr>
      <w:rFonts w:ascii="Calibri Light" w:eastAsia="Times New Roman" w:hAnsi="Calibri Light" w:cs="Times New Roman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AF1C84"/>
    <w:rPr>
      <w:rFonts w:ascii="Calibri Light" w:eastAsia="Times New Roman" w:hAnsi="Calibri Light" w:cs="Times New Roman"/>
      <w:b/>
      <w:sz w:val="26"/>
      <w:szCs w:val="26"/>
    </w:rPr>
  </w:style>
  <w:style w:type="character" w:styleId="IntensiveHervorhebung">
    <w:name w:val="Intense Emphasis"/>
    <w:uiPriority w:val="21"/>
    <w:qFormat/>
    <w:rsid w:val="00AF1C84"/>
    <w:rPr>
      <w:i/>
      <w:iCs/>
      <w:color w:val="auto"/>
    </w:rPr>
  </w:style>
  <w:style w:type="paragraph" w:styleId="Kopfzeile">
    <w:name w:val="header"/>
    <w:basedOn w:val="Standard"/>
    <w:link w:val="KopfzeileZchn"/>
    <w:uiPriority w:val="99"/>
    <w:unhideWhenUsed/>
    <w:rsid w:val="00396AD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96ADC"/>
  </w:style>
  <w:style w:type="paragraph" w:styleId="Fuzeile">
    <w:name w:val="footer"/>
    <w:basedOn w:val="Standard"/>
    <w:link w:val="FuzeileZchn"/>
    <w:uiPriority w:val="99"/>
    <w:unhideWhenUsed/>
    <w:rsid w:val="00396A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96ADC"/>
  </w:style>
  <w:style w:type="paragraph" w:styleId="Listenabsatz">
    <w:name w:val="List Paragraph"/>
    <w:basedOn w:val="Standard"/>
    <w:autoRedefine/>
    <w:uiPriority w:val="34"/>
    <w:qFormat/>
    <w:rsid w:val="000A4E1E"/>
    <w:pPr>
      <w:numPr>
        <w:numId w:val="1"/>
      </w:numPr>
      <w:spacing w:before="60"/>
      <w:ind w:left="357" w:hanging="357"/>
    </w:pPr>
  </w:style>
  <w:style w:type="character" w:customStyle="1" w:styleId="berschrift3Zchn">
    <w:name w:val="Überschrift 3 Zchn"/>
    <w:link w:val="berschrift3"/>
    <w:uiPriority w:val="9"/>
    <w:rsid w:val="00FC6157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06591"/>
    <w:rPr>
      <w:sz w:val="20"/>
      <w:szCs w:val="20"/>
    </w:rPr>
  </w:style>
  <w:style w:type="character" w:customStyle="1" w:styleId="EndnotentextZchn">
    <w:name w:val="Endnotentext Zchn"/>
    <w:link w:val="Endnotentext"/>
    <w:uiPriority w:val="99"/>
    <w:semiHidden/>
    <w:rsid w:val="00906591"/>
    <w:rPr>
      <w:rFonts w:ascii="Times New Roman" w:eastAsia="Times New Roman" w:hAnsi="Times New Roman"/>
    </w:rPr>
  </w:style>
  <w:style w:type="character" w:styleId="Endnotenzeichen">
    <w:name w:val="endnote reference"/>
    <w:uiPriority w:val="99"/>
    <w:semiHidden/>
    <w:unhideWhenUsed/>
    <w:rsid w:val="00906591"/>
    <w:rPr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333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4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bru15</b:Tag>
    <b:SourceType>InternetSite</b:SourceType>
    <b:Guid>{6DE00D88-C344-4FF7-9061-65CD2DB58A20}</b:Guid>
    <b:Title>amb bruckner architekten/Werkberichte</b:Title>
    <b:InternetSiteTitle>Kindergärten</b:InternetSiteTitle>
    <b:YearAccessed>2015</b:YearAccessed>
    <b:MonthAccessed>11</b:MonthAccessed>
    <b:DayAccessed>14</b:DayAccessed>
    <b:URL>http://www.amb-bruckner.de/kindergarten.html</b:URL>
    <b:Author>
      <b:Editor>
        <b:NameList>
          <b:Person>
            <b:Last>bruckner architekten</b:Last>
          </b:Person>
        </b:NameList>
      </b:Editor>
    </b:Author>
    <b:RefOrder>1</b:RefOrder>
  </b:Source>
  <b:Source>
    <b:Tag>Sch12</b:Tag>
    <b:SourceType>DocumentFromInternetSite</b:SourceType>
    <b:Guid>{8FB9A90C-3315-49D9-968D-BDF4611E78EA}</b:Guid>
    <b:Title>Beschlussvorlage Gemeinderat Stadt Lahr, Drucksache Nummer 071/2012</b:Title>
    <b:Year>2012</b:Year>
    <b:Month>05</b:Month>
    <b:Day>30</b:Day>
    <b:URL>https://www.lahr.de/sixcms/media.php/7/071-2012%20Neubau%20Kita%20Rappenareal.pdf</b:URL>
    <b:Author>
      <b:Author>
        <b:NameList>
          <b:Person>
            <b:Last>Schöneboom</b:Last>
            <b:First>Guido</b:First>
          </b:Person>
          <b:Person>
            <b:Last>Langensteiner-Schönborn</b:Last>
            <b:First>Karl</b:First>
          </b:Person>
        </b:NameList>
      </b:Author>
    </b:Author>
    <b:City>Lahr</b:City>
    <b:PublicationTitle>Neubau einer 6-gruppigen Kindertagesstätte auf dem </b:PublicationTitle>
    <b:InternetSiteTitle>Neubau einer 6-gruppigen Kindertagesstätte auf dem Rappenareal</b:InternetSiteTitle>
    <b:RefOrder>2</b:RefOrder>
  </b:Source>
  <b:Source>
    <b:Tag>Bau15</b:Tag>
    <b:SourceType>InternetSite</b:SourceType>
    <b:Guid>{24E6B39D-096B-41B6-AF78-888942D4BB3C}</b:Guid>
    <b:Author>
      <b:Author>
        <b:Corporate>Baukosteninformationszentrum Deutscher Architektenkammern GmbH</b:Corporate>
      </b:Author>
    </b:Author>
    <b:Title>BKI Baukosteninformationszentrum Deutscher Architektenkammern</b:Title>
    <b:InternetSiteTitle>BKI &gt; Kostenplanung &gt; Kostendaten Download &gt; Statistische Kostenkennwerte &gt; Neubau 2015</b:InternetSiteTitle>
    <b:Year>2015</b:Year>
    <b:URL>http://www.baukosten.de/neubau-2015.html?page=2</b:URL>
    <b:YearAccessed>2015</b:YearAccessed>
    <b:MonthAccessed>10</b:MonthAccessed>
    <b:DayAccessed>29</b:DayAccessed>
    <b:RefOrder>3</b:RefOrder>
  </b:Source>
  <b:Source>
    <b:Tag>DIN08</b:Tag>
    <b:SourceType>Book</b:SourceType>
    <b:Guid>{4476C7B8-D08E-4908-982F-3D1A165E64E0}</b:Guid>
    <b:Title>Kosten im Bauwesen</b:Title>
    <b:Year>2008</b:Year>
    <b:City>Berlin</b:City>
    <b:Publisher>Beuth</b:Publisher>
    <b:Author>
      <b:Author>
        <b:NameList>
          <b:Person>
            <b:Last>DIN 276-1: 2008-12</b:Last>
          </b:Person>
        </b:NameList>
      </b:Author>
    </b:Author>
    <b:RefOrder>4</b:RefOrder>
  </b:Source>
  <b:Source>
    <b:Tag>Ahr14</b:Tag>
    <b:SourceType>Book</b:SourceType>
    <b:Guid>{DCAB19B0-6720-4BC0-8277-75D763DB4B3F}</b:Guid>
    <b:Title>Handbuch Projektsteuerung - Baumanagement, 5., durchgesehene Auflage</b:Title>
    <b:Year>2014</b:Year>
    <b:City>Stuttgart</b:City>
    <b:Publisher>Fraunhofer IRB Verlag</b:Publisher>
    <b:Author>
      <b:Author>
        <b:NameList>
          <b:Person>
            <b:Last>Ahrens</b:Last>
            <b:First>H.</b:First>
          </b:Person>
          <b:Person>
            <b:Last>Klemens</b:Last>
            <b:First>B.</b:First>
          </b:Person>
          <b:Person>
            <b:Last>Muchowski</b:Last>
            <b:First>L.</b:First>
          </b:Person>
        </b:NameList>
      </b:Author>
    </b:Author>
    <b:RefOrder>5</b:RefOrder>
  </b:Source>
</b:Sources>
</file>

<file path=customXml/itemProps1.xml><?xml version="1.0" encoding="utf-8"?>
<ds:datastoreItem xmlns:ds="http://schemas.openxmlformats.org/officeDocument/2006/customXml" ds:itemID="{88DFB336-C8A0-4042-9BA0-CA012545A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629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Bremen</Company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HelgaMeyer</dc:creator>
  <cp:keywords/>
  <dc:description/>
  <cp:lastModifiedBy>HelgaMeyer</cp:lastModifiedBy>
  <cp:revision>2</cp:revision>
  <dcterms:created xsi:type="dcterms:W3CDTF">2016-01-12T16:48:00Z</dcterms:created>
  <dcterms:modified xsi:type="dcterms:W3CDTF">2016-01-12T16:48:00Z</dcterms:modified>
</cp:coreProperties>
</file>